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Regulamin Amatorskiej Ligi Siatkówki</w:t>
      </w:r>
    </w:p>
    <w:p>
      <w:pPr>
        <w:pStyle w:val="Subtitle"/>
      </w:pPr>
      <w:r>
        <w:t>Sezon 2026/2027</w:t>
      </w:r>
    </w:p>
    <w:p>
      <w:pPr>
        <w:pStyle w:val="Heading1"/>
      </w:pPr>
      <w:r>
        <w:t>I. CEL LIGI</w:t>
      </w:r>
    </w:p>
    <w:p>
      <w:pPr>
        <w:pStyle w:val="Normal"/>
      </w:pPr>
      <w:r>
        <w:t>Propagowanie siatkówki jako dyscypliny sportowej znakomicie rozwijającej każdego człowieka, bez względu na wiek.</w:t>
      </w:r>
    </w:p>
    <w:p>
      <w:pPr>
        <w:pStyle w:val="Normal"/>
      </w:pPr>
      <w:r>
        <w:t>Zachęcanie do podnoszenia sprawności fizycznej.</w:t>
      </w:r>
    </w:p>
    <w:p>
      <w:pPr>
        <w:pStyle w:val="Normal"/>
      </w:pPr>
      <w:r>
        <w:t>Dobra zabawa połączona ze sportową rywalizacją w duchu fair play.</w:t>
      </w:r>
    </w:p>
    <w:p>
      <w:pPr>
        <w:pStyle w:val="Heading1"/>
      </w:pPr>
      <w:r>
        <w:t>II. OSOBA ZARZĄDZAJĄCA FUNKCJONOWANIEM LIGI</w:t>
      </w:r>
    </w:p>
    <w:p>
      <w:pPr>
        <w:pStyle w:val="Normal"/>
      </w:pPr>
      <w:r>
        <w:t>Mirosław Jakubski — jakubski1@wp.pl, tel. 508 221 380.</w:t>
      </w:r>
    </w:p>
    <w:p>
      <w:pPr>
        <w:pStyle w:val="Normal"/>
      </w:pPr>
      <w:r>
        <w:t>Funkcjonowanie ALS w całości opiera się na społecznej działalności osób, które biorą w niej udział.</w:t>
      </w:r>
    </w:p>
    <w:p>
      <w:pPr>
        <w:pStyle w:val="Normal"/>
      </w:pPr>
      <w:r>
        <w:t>Oficjalną stroną rozgrywek jest www.amatorskasiatka.pl. Informacje publikowane są również w grupie „Amatorska Liga Siatkówki” na Facebooku.</w:t>
      </w:r>
    </w:p>
    <w:p>
      <w:pPr>
        <w:pStyle w:val="Heading1"/>
      </w:pPr>
      <w:r>
        <w:t>III. WARUNKI UCZESTNICTWA W LIDZE</w:t>
      </w:r>
    </w:p>
    <w:p>
      <w:pPr>
        <w:pStyle w:val="Normal"/>
      </w:pPr>
      <w:r>
        <w:t>Zgłoszenie według załączonego formularza należy przesłać drogą elektroniczną do 28.08.2026 r. na adres jakubski1@wp.pl.</w:t>
      </w:r>
    </w:p>
    <w:p>
      <w:pPr>
        <w:pStyle w:val="Normal"/>
      </w:pPr>
      <w:r>
        <w:t>Każdy zespół może zgłosić do rozgrywek dowolną liczbę zawodników.</w:t>
      </w:r>
    </w:p>
    <w:p>
      <w:pPr>
        <w:pStyle w:val="Normal"/>
      </w:pPr>
      <w:r>
        <w:t>Rozpoczęcie rozgrywek: 28.09–02.10.2026 r.</w:t>
      </w:r>
    </w:p>
    <w:p>
      <w:pPr>
        <w:pStyle w:val="Normal"/>
      </w:pPr>
      <w:r>
        <w:t>W drużynach mogą grać tylko zawodnicy amatorzy. Do rozgrywek nie może zostać zgłoszony zawodnik, który co najmniej od sezonu 2023/2024 był zgłaszany do rozgrywek organizowanych przez PZPS lub WZPS.</w:t>
      </w:r>
    </w:p>
    <w:p>
      <w:pPr>
        <w:pStyle w:val="Normal"/>
      </w:pPr>
      <w:r>
        <w:t>Wyjaśnienie: zawodnik, który brał udział w wyżej wymienionych rozgrywkach w sezonach 2023/2024, 2024/2025 lub 2025/2026, nie może zostać zgłoszony.</w:t>
      </w:r>
    </w:p>
    <w:p>
      <w:pPr>
        <w:pStyle w:val="Normal"/>
      </w:pPr>
      <w:r>
        <w:t>W rozgrywkach mogą uczestniczyć kobiety grające w III lidze.</w:t>
      </w:r>
    </w:p>
    <w:p>
      <w:pPr>
        <w:pStyle w:val="Normal"/>
      </w:pPr>
      <w:r>
        <w:t>Wpisowe w kwocie 500 zł, płatne do końca I rundy, zostanie przeznaczone na nagrody.</w:t>
      </w:r>
    </w:p>
    <w:p>
      <w:pPr>
        <w:pStyle w:val="Normal"/>
      </w:pPr>
      <w:r>
        <w:t>Zawodnicy ubezpieczają się od następstw nieszczęśliwych wypadków (NNW) we własnym zakresie.</w:t>
      </w:r>
    </w:p>
    <w:p>
      <w:pPr>
        <w:pStyle w:val="Normal"/>
      </w:pPr>
      <w:r>
        <w:t>Organizator nie ponosi odpowiedzialności prawnej za kontuzje i koszty leczenia wynikające z uszkodzenia ciała.</w:t>
      </w:r>
    </w:p>
    <w:p>
      <w:pPr>
        <w:pStyle w:val="Normal"/>
      </w:pPr>
      <w:r>
        <w:t>Osoby biorące udział w rozgrywkach ligi oświadczają, że nie mają żadnych przeciwwskazań zdrowotnych do udziału i uczestniczą w nich na własne ryzyko i odpowiedzialność.</w:t>
      </w:r>
    </w:p>
    <w:p>
      <w:pPr>
        <w:pStyle w:val="Normal"/>
      </w:pPr>
      <w:r>
        <w:t>Każdy zawodnik gra na własną odpowiedzialność. Zawodnicy niepełnoletni grają na odpowiedzialność rodziców lub opiekunów prawnych; wymagana jest ich pisemna zgoda.</w:t>
      </w:r>
    </w:p>
    <w:p>
      <w:pPr>
        <w:pStyle w:val="Heading1"/>
      </w:pPr>
      <w:r>
        <w:t>IV. ZASADY GRY</w:t>
      </w:r>
    </w:p>
    <w:p>
      <w:pPr>
        <w:pStyle w:val="Normal"/>
      </w:pPr>
      <w:r>
        <w:t>Każdorazowo na boisku musi przebywać co najmniej trzech zawodników po 40. roku życia (rocznik 1987 i starsi) i trzech młodszych zawodników.</w:t>
      </w:r>
    </w:p>
    <w:p>
      <w:pPr>
        <w:pStyle w:val="Normal"/>
      </w:pPr>
      <w:r>
        <w:t>Każda drużyna ma prawo skorzystać z jednego zawodnika po 40. roku życia z innej drużyny, tzn. dopuszcza się jego grę jako „gościa”. Każdy zawodnik po 40. roku życia może rozegrać tylko jeden mecz w rundzie jako „gość”. W meczu dopuszczalny jest udział tylko jednego „gościa”.</w:t>
      </w:r>
    </w:p>
    <w:p>
      <w:pPr>
        <w:pStyle w:val="Normal"/>
      </w:pPr>
      <w:r>
        <w:t>Kobieta bez względu na wiek gra w drużynie jako zawodnik po 40. roku życia.</w:t>
      </w:r>
    </w:p>
    <w:p>
      <w:pPr>
        <w:pStyle w:val="Normal"/>
      </w:pPr>
      <w:r>
        <w:t>Drużyny bezwzględnie przestrzegają terminarza rozgrywek. Dopuszcza się przełożenie jednego meczu w każdej rundzie. Przełożenie meczu jest możliwe również w przypadku braku dostępu do sali w dniu rozgrywania meczu (święto, sala zajęta przez szkołę). Niewykorzystana możliwość przełożenia meczu w I rundzie nie przechodzi na następną rundę.</w:t>
      </w:r>
    </w:p>
    <w:p>
      <w:pPr>
        <w:pStyle w:val="Normal"/>
      </w:pPr>
      <w:r>
        <w:t>O chęci przełożenia meczu kierownik drużyny musi poinformować kierownika drużyny przeciwnej najpóźniej 3 dni przed terminem meczu.</w:t>
      </w:r>
    </w:p>
    <w:p>
      <w:pPr>
        <w:pStyle w:val="Normal"/>
      </w:pPr>
      <w:r>
        <w:t>Nieprzekazanie informacji w wyżej wymienionym terminie skutkuje walkowerem.</w:t>
      </w:r>
    </w:p>
    <w:p>
      <w:pPr>
        <w:pStyle w:val="Normal"/>
      </w:pPr>
      <w:r>
        <w:t>Zmiany osobowe w drużynach będą możliwe przed rundą rewanżową.</w:t>
      </w:r>
    </w:p>
    <w:p>
      <w:pPr>
        <w:pStyle w:val="Normal"/>
      </w:pPr>
      <w:r>
        <w:t>Gospodarz meczu obowiązkowo zapewnia osobę do sędziowania, wyposażoną w gwizdek. Sędzią może być zawodnik gospodarzy lub gości, który nie gra w tym meczu.</w:t>
      </w:r>
    </w:p>
    <w:p>
      <w:pPr>
        <w:pStyle w:val="Normal"/>
      </w:pPr>
      <w:r>
        <w:t>Do obowiązków gospodarza należy zapewnienie:</w:t>
      </w:r>
    </w:p>
    <w:p>
      <w:pPr>
        <w:pStyle w:val="Normal"/>
      </w:pPr>
      <w:r>
        <w:t>• siatki i antenek — prawidłowa wysokość siatki wynosi 2,43 m;</w:t>
      </w:r>
    </w:p>
    <w:p>
      <w:pPr>
        <w:pStyle w:val="Normal"/>
      </w:pPr>
      <w:r>
        <w:t>• apteczki — w miarę możliwości; może być prowizoryczna (plaster, bandaż elastyczny, zamrażacz, lód);</w:t>
      </w:r>
    </w:p>
    <w:p>
      <w:pPr>
        <w:pStyle w:val="Normal"/>
      </w:pPr>
      <w:r>
        <w:t>• tablicy wyników — może być prowizoryczna, ale musi być czytelna i widoczna.</w:t>
      </w:r>
    </w:p>
    <w:p>
      <w:pPr>
        <w:pStyle w:val="Normal"/>
      </w:pPr>
      <w:r>
        <w:t>Wskazane jest, by drużyna występowała w jednolitych koszulkach.</w:t>
      </w:r>
    </w:p>
    <w:p>
      <w:pPr>
        <w:pStyle w:val="Normal"/>
      </w:pPr>
      <w:r>
        <w:t>Każdorazowo gospodarz meczu jest zobowiązany potwierdzić drużynie gości miejsce i godzinę rozegrania meczu 3 dni przed jego terminem.</w:t>
      </w:r>
    </w:p>
    <w:p>
      <w:pPr>
        <w:pStyle w:val="Normal"/>
      </w:pPr>
      <w:r>
        <w:t>Informację o terminie meczu należy przekazać telefonicznie, SMS-em lub e-mailem, najpóźniej w terminach wskazanych poniżej:</w:t>
      </w:r>
    </w:p>
    <w:p>
      <w:pPr>
        <w:pStyle w:val="Normal"/>
      </w:pPr>
      <w:r>
        <w:t>Dzień meczu → ostateczny dzień przekazania informacji:</w:t>
      </w:r>
      <w:r>
        <w:br/>
        <w:t>Poniedziałek → piątek</w:t>
      </w:r>
      <w:r>
        <w:br/>
        <w:t>Wtorek → sobota</w:t>
      </w:r>
      <w:r>
        <w:br/>
        <w:t>Środa → niedziela</w:t>
      </w:r>
      <w:r>
        <w:br/>
        <w:t>Czwartek → poniedziałek</w:t>
      </w:r>
      <w:r>
        <w:br/>
        <w:t>Piątek → wtorek</w:t>
      </w:r>
    </w:p>
    <w:p>
      <w:pPr>
        <w:pStyle w:val="Normal"/>
      </w:pPr>
      <w:r>
        <w:t>Nieprzekazanie informacji w wyżej wymienionym terminie skutkuje walkowerem dla drużyny gości.</w:t>
      </w:r>
    </w:p>
    <w:p>
      <w:pPr>
        <w:pStyle w:val="Normal"/>
      </w:pPr>
      <w:r>
        <w:t>W przypadku trzykrotnego oddania meczu walkowerem zespół zostanie wykluczony z rozgrywek, a wyniki rozegranych meczów zostaną anulowane. Wpisowe nie podlega zwrotowi.</w:t>
      </w:r>
    </w:p>
    <w:p>
      <w:pPr>
        <w:pStyle w:val="Normal"/>
      </w:pPr>
      <w:r>
        <w:t>W przypadku kontuzji zawodnika w trakcie meczu zespół może dokończyć mecz w składzie liczącym mniej niż 6 zawodników, jeśli w dniu meczu dysponuje tylko 6 zawodnikami.</w:t>
      </w:r>
    </w:p>
    <w:p>
      <w:pPr>
        <w:pStyle w:val="Heading1"/>
      </w:pPr>
      <w:r>
        <w:t>V. SYSTEM ROZGRYWEK</w:t>
      </w:r>
    </w:p>
    <w:p>
      <w:pPr>
        <w:pStyle w:val="Normal"/>
      </w:pPr>
      <w:r>
        <w:t>1. Drużyny grają systemem każdy z każdym w dwóch rundach: mecz i rewanż.</w:t>
      </w:r>
    </w:p>
    <w:p>
      <w:pPr>
        <w:pStyle w:val="Heading1"/>
      </w:pPr>
      <w:r>
        <w:t>VI. ZWYCIĘZCA ROZGRYWEK</w:t>
      </w:r>
    </w:p>
    <w:p>
      <w:pPr>
        <w:pStyle w:val="Normal"/>
      </w:pPr>
      <w:r>
        <w:t>1. Tytuł mistrza Amatorskiej Ligi Siatkówki w sezonie 2026/2027 zdobędzie drużyna, która we wszystkich rozegranych kolejkach zdobędzie najwięcej punktów.</w:t>
      </w:r>
    </w:p>
    <w:p>
      <w:pPr>
        <w:pStyle w:val="Normal"/>
      </w:pPr>
      <w:r>
        <w:t>2. O miejscu w tabeli przy równej liczbie punktów decydują:</w:t>
      </w:r>
    </w:p>
    <w:p>
      <w:pPr>
        <w:pStyle w:val="Normal"/>
      </w:pPr>
      <w:r>
        <w:t>• większa liczba zwycięstw;</w:t>
      </w:r>
    </w:p>
    <w:p>
      <w:pPr>
        <w:pStyle w:val="Normal"/>
      </w:pPr>
      <w:r>
        <w:t>• lepszy stosunek setów;</w:t>
      </w:r>
    </w:p>
    <w:p>
      <w:pPr>
        <w:pStyle w:val="Normal"/>
      </w:pPr>
      <w:r>
        <w:t>• wynik meczu pomiędzy zainteresowanymi drużynami (punkty, sety).</w:t>
      </w:r>
    </w:p>
    <w:p>
      <w:pPr>
        <w:pStyle w:val="Normal"/>
      </w:pPr>
      <w:r>
        <w:t>Jeżeli mimo zastosowania powyższych reguł nadal nie można ustalić kolejności, o wyższej pozycji w tabeli zadecyduje wynik meczu pomiędzy zainteresowanymi drużynami, rozegranego na neutralnym terenie.</w:t>
      </w:r>
    </w:p>
    <w:p>
      <w:pPr>
        <w:pStyle w:val="Normal"/>
      </w:pPr>
      <w:r>
        <w:t>W przypadku kilku drużyn o równej liczbie punktów, wygranych meczów i równym stosunku setów układana jest tabela spotkań pomiędzy tymi drużynami. O klasyfikacji decydują kolejno: liczba punktów, wygrane mecze i stosunek wygranych setów.</w:t>
      </w:r>
    </w:p>
    <w:p>
      <w:pPr>
        <w:pStyle w:val="Heading1"/>
      </w:pPr>
      <w:r>
        <w:t>VII. PUNKTACJA</w:t>
      </w:r>
    </w:p>
    <w:p>
      <w:pPr>
        <w:pStyle w:val="Normal"/>
      </w:pPr>
      <w:r>
        <w:t>Spotkania rozgrywane są zgodnie z przepisami PZPS.</w:t>
      </w:r>
    </w:p>
    <w:p>
      <w:pPr>
        <w:pStyle w:val="Normal"/>
      </w:pPr>
      <w:r>
        <w:t>Mecze rozgrywane są do trzech wygranych setów. Punktacja wynosi:</w:t>
      </w:r>
    </w:p>
    <w:p>
      <w:pPr>
        <w:pStyle w:val="Normal"/>
      </w:pPr>
      <w:r>
        <w:t>• za zwycięstwo 3:0 lub 3:1 — 3 punkty;</w:t>
      </w:r>
    </w:p>
    <w:p>
      <w:pPr>
        <w:pStyle w:val="Normal"/>
      </w:pPr>
      <w:r>
        <w:t>• za zwycięstwo 3:2 — 2 punkty;</w:t>
      </w:r>
    </w:p>
    <w:p>
      <w:pPr>
        <w:pStyle w:val="Normal"/>
      </w:pPr>
      <w:r>
        <w:t>• za porażkę 2:3 — 1 punkt;</w:t>
      </w:r>
    </w:p>
    <w:p>
      <w:pPr>
        <w:pStyle w:val="Normal"/>
      </w:pPr>
      <w:r>
        <w:t>• za porażkę 1:3 lub 0:3 — 0 punktów;</w:t>
      </w:r>
    </w:p>
    <w:p>
      <w:pPr>
        <w:pStyle w:val="Normal"/>
      </w:pPr>
      <w:r>
        <w:t>• za oddanie meczu walkowerem drużyna jest karana odjęciem 1 punktu.</w:t>
      </w:r>
    </w:p>
    <w:p>
      <w:pPr>
        <w:pStyle w:val="Heading1"/>
      </w:pPr>
      <w:r>
        <w:t>VIII. NAGRODY</w:t>
      </w:r>
    </w:p>
    <w:p>
      <w:pPr>
        <w:pStyle w:val="Normal"/>
      </w:pPr>
      <w:r>
        <w:t>Puchary za miejsca 1–3 oraz upominki rzeczowe dla każdej drużyny.</w:t>
      </w:r>
    </w:p>
    <w:p>
      <w:pPr>
        <w:pStyle w:val="Heading1"/>
      </w:pPr>
      <w:r>
        <w:t>IX. ZAKOŃCZENIE SEZONU</w:t>
      </w:r>
    </w:p>
    <w:p>
      <w:pPr>
        <w:pStyle w:val="Normal"/>
      </w:pPr>
      <w:r>
        <w:t>Termin podsumowania sezonu oraz wręczenia pucharów i upominków zostanie podany po pierwszej rundzie rozgrywek.</w:t>
      </w:r>
    </w:p>
    <w:p>
      <w:pPr>
        <w:pStyle w:val="Heading1"/>
      </w:pPr>
      <w:r>
        <w:t>X. DANE OSOBOWE I OCHRONA WIZERUNKU</w:t>
      </w:r>
    </w:p>
    <w:p>
      <w:pPr>
        <w:pStyle w:val="Normal"/>
      </w:pPr>
      <w:r>
        <w:t>a) Zgłoszenie zawodnika do ligi jest jednoznaczne z wyrażeniem przez niego zgody na przetwarzanie danych osobowych przez organizatora zgodnie z rozporządzeniem Parlamentu Europejskiego i Rady (UE) z dnia 27 kwietnia 2016 r. w sprawie ochrony osób fizycznych w związku z przetwarzaniem danych osobowych.</w:t>
      </w:r>
    </w:p>
    <w:p>
      <w:pPr>
        <w:pStyle w:val="Normal"/>
      </w:pPr>
      <w:r>
        <w:t>b) Zgłoszenie udziału w lidze oznacza zgodę na wykorzystanie zdjęć, nagrań filmowych oraz wywiadów z zawodnikiem, a także wyników z danymi osobowymi przez prasę, radio i telewizję, a także za pośrednictwem strony internetowej ligi oraz stron z nią powiązanych.</w:t>
      </w:r>
    </w:p>
    <w:p>
      <w:pPr>
        <w:pStyle w:val="Normal"/>
      </w:pPr>
      <w:r>
        <w:t>c) Uczestnictwo w rozgrywkach jest równoznaczne z zapoznaniem się przez wszystkich uczestników z treścią regulaminu oraz jego zaakceptowaniem.</w:t>
      </w:r>
    </w:p>
    <w:p>
      <w:pPr>
        <w:pStyle w:val="Heading1"/>
      </w:pPr>
      <w:r>
        <w:t>XI. POSTANOWIENIA KOŃCOWE</w:t>
      </w:r>
    </w:p>
    <w:p>
      <w:pPr>
        <w:pStyle w:val="Normal"/>
      </w:pPr>
      <w:r>
        <w:t>Zawsze chcemy wygrywać, ale nie za wszelką cenę.</w:t>
      </w:r>
    </w:p>
    <w:p>
      <w:pPr>
        <w:pStyle w:val="Normal"/>
      </w:pPr>
      <w:r>
        <w:t>Szanujemy wszystkich uczestników gry, nawet jeśli sport nie jest ich mocną stroną.</w:t>
      </w:r>
    </w:p>
    <w:p>
      <w:pPr>
        <w:pStyle w:val="Normal"/>
      </w:pPr>
      <w:r>
        <w:t>Zawsze gramy uczciwie i zgodnie z ustalonymi regułami. Nie oszukujemy innych.</w:t>
      </w:r>
    </w:p>
    <w:p>
      <w:pPr>
        <w:pStyle w:val="Normal"/>
      </w:pPr>
      <w:r>
        <w:t>Grając, zachowujemy się kulturalnie: nie krzyczymy, nie przezywamy i nie pokazujemy obraźliwych gestów wobec drużyny przeciwnej.</w:t>
      </w:r>
    </w:p>
    <w:p>
      <w:pPr>
        <w:pStyle w:val="Normal"/>
      </w:pPr>
      <w:r>
        <w:t>Przyjmujemy porażkę z godnością: nie obrażamy się, nie złościmy i nie obwiniamy sędziego za przegraną.</w:t>
      </w:r>
    </w:p>
    <w:p>
      <w:pPr>
        <w:pStyle w:val="Normal"/>
      </w:pPr>
      <w:r>
        <w:t>Cieszymy się ze zwycięstwa, nie poniżając przeciwnika w grze.</w:t>
      </w:r>
    </w:p>
    <w:sectPr>
      <w:pgSz w:w="11906" w:h="16838"/>
      <w:pgMar w:top="1134" w:right="1134" w:bottom="1134" w:left="1134" w:header="567" w:footer="567" w:gutter="0"/>
    </w:sectPr>
  </w:body>
</w:document>
</file>

<file path=word/styles.xml><?xml version="1.0" encoding="utf-8"?>
<w:styles xmlns:w="http://schemas.openxmlformats.org/wordprocessingml/2006/main">
  <w:style w:type="paragraph" w:styleId="Normal">
    <w:name w:val="Normal"/>
    <w:pPr>
      <w:spacing w:before="0" w:after="130" w:line="300" w:lineRule="auto"/>
    </w:pPr>
    <w:rPr>
      <w:rFonts w:ascii="Oxanium" w:hAnsi="Oxanium" w:cs="Oxanium"/>
      <w:sz w:val="21"/>
      <w:color w:val="143C6C"/>
      <w:lang w:val="pl-PL"/>
    </w:rPr>
  </w:style>
  <w:style w:type="paragraph" w:styleId="Title">
    <w:name w:val="Title"/>
    <w:basedOn w:val="Normal"/>
    <w:pPr>
      <w:spacing w:before="0" w:after="180" w:line="300" w:lineRule="auto"/>
      <w:keepNext/>
    </w:pPr>
    <w:rPr>
      <w:rFonts w:ascii="Oxanium" w:hAnsi="Oxanium" w:cs="Oxanium"/>
      <w:sz w:val="40"/>
      <w:color w:val="143C6C"/>
      <w:lang w:val="pl-PL"/>
      <w:b/>
    </w:rPr>
  </w:style>
  <w:style w:type="paragraph" w:styleId="Subtitle">
    <w:name w:val="Subtitle"/>
    <w:basedOn w:val="Normal"/>
    <w:pPr>
      <w:spacing w:before="0" w:after="360" w:line="300" w:lineRule="auto"/>
      <w:keepNext/>
    </w:pPr>
    <w:rPr>
      <w:rFonts w:ascii="Oxanium" w:hAnsi="Oxanium" w:cs="Oxanium"/>
      <w:sz w:val="24"/>
      <w:color w:val="526B80"/>
      <w:lang w:val="pl-PL"/>
    </w:rPr>
  </w:style>
  <w:style w:type="paragraph" w:styleId="Heading1">
    <w:name w:val="Heading1"/>
    <w:basedOn w:val="Normal"/>
    <w:pPr>
      <w:spacing w:before="280" w:after="140" w:line="300" w:lineRule="auto"/>
      <w:keepNext/>
      <w:outlineLvl w:val="0"/>
    </w:pPr>
    <w:rPr>
      <w:rFonts w:ascii="Oxanium" w:hAnsi="Oxanium" w:cs="Oxanium"/>
      <w:sz w:val="24"/>
      <w:color w:val="143C6C"/>
      <w:lang w:val="pl-PL"/>
      <w:b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